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A22" w:rsidRPr="00A26A22" w:rsidRDefault="00A26A22" w:rsidP="00A26A22">
      <w:pPr>
        <w:widowControl/>
        <w:shd w:val="clear" w:color="auto" w:fill="FFFFFF"/>
        <w:spacing w:after="210"/>
        <w:jc w:val="left"/>
        <w:outlineLvl w:val="0"/>
        <w:rPr>
          <w:rFonts w:ascii="Microsoft YaHei UI" w:eastAsia="Microsoft YaHei UI" w:hAnsi="Microsoft YaHei UI" w:cs="宋体" w:hint="eastAsia"/>
          <w:spacing w:val="8"/>
          <w:kern w:val="36"/>
          <w:sz w:val="30"/>
          <w:szCs w:val="30"/>
        </w:rPr>
      </w:pPr>
      <w:bookmarkStart w:id="0" w:name="_GoBack"/>
      <w:r w:rsidRPr="00A26A22">
        <w:rPr>
          <w:rFonts w:ascii="Microsoft YaHei UI" w:eastAsia="Microsoft YaHei UI" w:hAnsi="Microsoft YaHei UI" w:cs="宋体" w:hint="eastAsia"/>
          <w:spacing w:val="8"/>
          <w:kern w:val="36"/>
          <w:sz w:val="30"/>
          <w:szCs w:val="30"/>
        </w:rPr>
        <w:t>【2023省农业主推技术】黑土地保育与粮食产能提升技术</w:t>
      </w:r>
    </w:p>
    <w:bookmarkEnd w:id="0"/>
    <w:p w:rsidR="00B869E5" w:rsidRPr="00691C13" w:rsidRDefault="00B869E5" w:rsidP="00691C13">
      <w:pPr>
        <w:widowControl/>
        <w:spacing w:line="360" w:lineRule="auto"/>
        <w:jc w:val="left"/>
        <w:rPr>
          <w:rFonts w:ascii="宋体" w:eastAsia="宋体" w:hAnsi="宋体" w:cs="宋体"/>
          <w:kern w:val="0"/>
          <w:sz w:val="24"/>
          <w:szCs w:val="24"/>
        </w:rPr>
      </w:pPr>
      <w:r w:rsidRPr="00691C13">
        <w:rPr>
          <w:rFonts w:ascii="宋体" w:eastAsia="宋体" w:hAnsi="宋体" w:cs="宋体"/>
          <w:b/>
          <w:bCs/>
          <w:spacing w:val="8"/>
          <w:kern w:val="0"/>
          <w:sz w:val="24"/>
          <w:szCs w:val="24"/>
        </w:rPr>
        <w:t>一、技术概述</w:t>
      </w:r>
    </w:p>
    <w:p w:rsidR="00B869E5" w:rsidRPr="00691C13" w:rsidRDefault="00B869E5" w:rsidP="00691C13">
      <w:pPr>
        <w:widowControl/>
        <w:shd w:val="clear" w:color="auto" w:fill="FFFFFF"/>
        <w:spacing w:line="360" w:lineRule="auto"/>
        <w:rPr>
          <w:rFonts w:ascii="宋体" w:eastAsia="宋体" w:hAnsi="宋体" w:cs="宋体"/>
          <w:spacing w:val="8"/>
          <w:kern w:val="0"/>
          <w:sz w:val="24"/>
          <w:szCs w:val="24"/>
        </w:rPr>
      </w:pPr>
      <w:r w:rsidRPr="00691C13">
        <w:rPr>
          <w:rFonts w:ascii="宋体" w:eastAsia="宋体" w:hAnsi="宋体" w:cs="宋体" w:hint="eastAsia"/>
          <w:b/>
          <w:bCs/>
          <w:spacing w:val="8"/>
          <w:kern w:val="0"/>
          <w:sz w:val="24"/>
          <w:szCs w:val="24"/>
        </w:rPr>
        <w:t>（一）技术基本情况</w:t>
      </w:r>
    </w:p>
    <w:p w:rsidR="00B869E5" w:rsidRPr="00691C13" w:rsidRDefault="00B869E5" w:rsidP="00691C13">
      <w:pPr>
        <w:widowControl/>
        <w:spacing w:line="360" w:lineRule="auto"/>
        <w:ind w:firstLineChars="200" w:firstLine="480"/>
        <w:jc w:val="left"/>
        <w:rPr>
          <w:rFonts w:ascii="宋体" w:eastAsia="宋体" w:hAnsi="宋体" w:cs="宋体"/>
          <w:kern w:val="0"/>
          <w:sz w:val="24"/>
          <w:szCs w:val="24"/>
        </w:rPr>
      </w:pPr>
      <w:r w:rsidRPr="00691C13">
        <w:rPr>
          <w:rFonts w:ascii="宋体" w:eastAsia="宋体" w:hAnsi="宋体" w:cs="宋体"/>
          <w:kern w:val="0"/>
          <w:sz w:val="24"/>
          <w:szCs w:val="24"/>
        </w:rPr>
        <w:t>针对黑土开垦后由于长期用养失调，导致土壤结构恶化限制土壤中水、热、气传导和作物根系生长，土壤有机质下降和水养库容降低影响作物水分和养分吸收利用及产量等问题，</w:t>
      </w:r>
      <w:r w:rsidRPr="00691C13">
        <w:rPr>
          <w:rFonts w:ascii="宋体" w:eastAsia="宋体" w:hAnsi="宋体" w:cs="宋体"/>
          <w:spacing w:val="8"/>
          <w:kern w:val="0"/>
          <w:sz w:val="24"/>
          <w:szCs w:val="24"/>
        </w:rPr>
        <w:t>经系统研究形成了技术体系。通过该技术突破了有机物料深层补给的技术瓶颈，通过秸秆和有机肥等有机物料深混还田，打破犁底层、增加耕作层厚度，提高全耕作层土壤有机质及养分含量，构建肥沃耕层，提高作物产量。在白浆土上，通过一次性增施秸秆、有机肥和化肥，改良白浆层，实现白浆土快速培肥；针对暗棕壤黑土层薄的现状，提出了渐进式肥沃耕层培肥技术，通过逐步增加有机物料还田深度，实现全耕作层培育。通过良种、良法配套提高作物产量和品质、以及肥料利用效率。实现了东北黑土地保护利用的农机农艺融合，提高了有机物料资源综合利用，减少秸秆焚烧、畜禽粪随处堆放对环境造成的污染，协同实现了黑土地保育、作物产能提升和生态环境协调发展。</w:t>
      </w:r>
    </w:p>
    <w:p w:rsidR="00B869E5" w:rsidRPr="00691C13" w:rsidRDefault="00B869E5" w:rsidP="00691C13">
      <w:pPr>
        <w:widowControl/>
        <w:shd w:val="clear" w:color="auto" w:fill="FFFFFF"/>
        <w:spacing w:line="360" w:lineRule="auto"/>
        <w:rPr>
          <w:rFonts w:ascii="宋体" w:eastAsia="宋体" w:hAnsi="宋体" w:cs="宋体"/>
          <w:spacing w:val="8"/>
          <w:kern w:val="0"/>
          <w:sz w:val="24"/>
          <w:szCs w:val="24"/>
        </w:rPr>
      </w:pPr>
      <w:r w:rsidRPr="00691C13">
        <w:rPr>
          <w:rFonts w:ascii="宋体" w:eastAsia="宋体" w:hAnsi="宋体" w:cs="宋体" w:hint="eastAsia"/>
          <w:b/>
          <w:bCs/>
          <w:spacing w:val="8"/>
          <w:kern w:val="0"/>
          <w:sz w:val="24"/>
          <w:szCs w:val="24"/>
        </w:rPr>
        <w:t>（二）技术示范推广情况</w:t>
      </w:r>
    </w:p>
    <w:p w:rsidR="00B869E5" w:rsidRPr="00691C13" w:rsidRDefault="00B869E5" w:rsidP="00691C13">
      <w:pPr>
        <w:widowControl/>
        <w:spacing w:line="360" w:lineRule="auto"/>
        <w:ind w:firstLineChars="200" w:firstLine="512"/>
        <w:jc w:val="left"/>
        <w:rPr>
          <w:rFonts w:ascii="宋体" w:eastAsia="宋体" w:hAnsi="宋体" w:cs="宋体"/>
          <w:kern w:val="0"/>
          <w:sz w:val="24"/>
          <w:szCs w:val="24"/>
        </w:rPr>
      </w:pPr>
      <w:r w:rsidRPr="00691C13">
        <w:rPr>
          <w:rFonts w:ascii="宋体" w:eastAsia="宋体" w:hAnsi="宋体" w:cs="宋体"/>
          <w:spacing w:val="8"/>
          <w:kern w:val="0"/>
          <w:sz w:val="24"/>
          <w:szCs w:val="24"/>
        </w:rPr>
        <w:t>核心技术“肥沃耕层构建”作为其他技术的核心内容，2017、2021和2022年被遴选为农业农村部主推技术，同时作为主要内容之一建立的 黑土地保护利用“龙江模式”被写入了《国家黑土地保护工程实施方案（2021-2025年）》。2015-2019年，在东北黑土区暗棕壤、黑土、白浆土、黑钙土、草甸土、棕壤和褐土耕地上的研究表明，采用该技术耕层土壤有机质、速效氮、速效磷和速效钾含量的增加量平均增加了1.85 g/kg，20.16 mg/kg，1.56 mg/kg和17.20 mg/kg，亚耕层较耕层进一步增加了2.09 g/kg，12.06 mg/kg，2.18 mg/kg和3.84 mg/kg。2021-2022年在黑龙江省海伦市万亩示范的示范结果表明，采用该项技术耕作层厚度增加至33 cm、土壤有机质提高了3%、土壤储水量提高了15%，显著促进做了作物根系生长。目前该技术正在东北黑土地保护利用试点县（市）大面积推广应用。</w:t>
      </w:r>
      <w:r w:rsidRPr="00691C13">
        <w:rPr>
          <w:rFonts w:ascii="宋体" w:eastAsia="宋体" w:hAnsi="宋体" w:cs="宋体"/>
          <w:spacing w:val="8"/>
          <w:kern w:val="0"/>
          <w:sz w:val="24"/>
          <w:szCs w:val="24"/>
        </w:rPr>
        <w:br/>
      </w:r>
      <w:r w:rsidRPr="00691C13">
        <w:rPr>
          <w:rFonts w:ascii="宋体" w:eastAsia="宋体" w:hAnsi="宋体" w:cs="宋体"/>
          <w:b/>
          <w:bCs/>
          <w:spacing w:val="8"/>
          <w:kern w:val="0"/>
          <w:sz w:val="24"/>
          <w:szCs w:val="24"/>
        </w:rPr>
        <w:t>（三）提质增效情况</w:t>
      </w:r>
    </w:p>
    <w:p w:rsidR="00B869E5" w:rsidRPr="00691C13" w:rsidRDefault="00B869E5" w:rsidP="00691C13">
      <w:pPr>
        <w:widowControl/>
        <w:shd w:val="clear" w:color="auto" w:fill="FFFFFF"/>
        <w:spacing w:line="360" w:lineRule="auto"/>
        <w:ind w:firstLineChars="200" w:firstLine="512"/>
        <w:rPr>
          <w:rFonts w:ascii="宋体" w:eastAsia="宋体" w:hAnsi="宋体" w:cs="宋体"/>
          <w:spacing w:val="8"/>
          <w:kern w:val="0"/>
          <w:sz w:val="24"/>
          <w:szCs w:val="24"/>
        </w:rPr>
      </w:pPr>
      <w:r w:rsidRPr="00691C13">
        <w:rPr>
          <w:rFonts w:ascii="宋体" w:eastAsia="宋体" w:hAnsi="宋体" w:cs="宋体" w:hint="eastAsia"/>
          <w:spacing w:val="8"/>
          <w:kern w:val="0"/>
          <w:sz w:val="24"/>
          <w:szCs w:val="24"/>
        </w:rPr>
        <w:lastRenderedPageBreak/>
        <w:t>根据监测结果，技术实施区域旱田耕作层厚度增加30厘米以上，土壤有机质增加3%-14.5%，土壤容重下降7.2%以上，耕地质量等级增加0.5-1个等级，增产大豆和玉米10.5%以上；节肥30%以上，肥料利用率提高6.2个百分点以上，秸秆还田率达到60%-90%，亩增收约90.6元；同时秸秆和有机肥还田在培肥土壤的同时，并可杜绝因秸秆焚烧和畜禽粪污随意堆放造成的环境污染。通过黑土地保育、耕地质量提升后，减施化肥和农药，提高作物品质。</w:t>
      </w:r>
    </w:p>
    <w:p w:rsidR="00B869E5" w:rsidRPr="00691C13" w:rsidRDefault="00B869E5" w:rsidP="00691C13">
      <w:pPr>
        <w:widowControl/>
        <w:shd w:val="clear" w:color="auto" w:fill="FFFFFF"/>
        <w:spacing w:line="360" w:lineRule="auto"/>
        <w:rPr>
          <w:rFonts w:ascii="宋体" w:eastAsia="宋体" w:hAnsi="宋体" w:cs="宋体"/>
          <w:spacing w:val="8"/>
          <w:kern w:val="0"/>
          <w:sz w:val="24"/>
          <w:szCs w:val="24"/>
        </w:rPr>
      </w:pPr>
      <w:r w:rsidRPr="00691C13">
        <w:rPr>
          <w:rFonts w:ascii="宋体" w:eastAsia="宋体" w:hAnsi="宋体" w:cs="宋体" w:hint="eastAsia"/>
          <w:b/>
          <w:bCs/>
          <w:spacing w:val="8"/>
          <w:kern w:val="0"/>
          <w:sz w:val="24"/>
          <w:szCs w:val="24"/>
        </w:rPr>
        <w:t>（四）技术获奖情况</w:t>
      </w:r>
    </w:p>
    <w:p w:rsidR="00B869E5" w:rsidRPr="00691C13" w:rsidRDefault="00B869E5" w:rsidP="00691C13">
      <w:pPr>
        <w:widowControl/>
        <w:shd w:val="clear" w:color="auto" w:fill="FFFFFF"/>
        <w:spacing w:line="360" w:lineRule="auto"/>
        <w:rPr>
          <w:rFonts w:ascii="宋体" w:eastAsia="宋体" w:hAnsi="宋体" w:cs="宋体"/>
          <w:spacing w:val="8"/>
          <w:kern w:val="0"/>
          <w:sz w:val="24"/>
          <w:szCs w:val="24"/>
        </w:rPr>
      </w:pPr>
      <w:r w:rsidRPr="00691C13">
        <w:rPr>
          <w:rFonts w:ascii="宋体" w:eastAsia="宋体" w:hAnsi="宋体" w:cs="宋体" w:hint="eastAsia"/>
          <w:b/>
          <w:bCs/>
          <w:spacing w:val="8"/>
          <w:kern w:val="0"/>
          <w:sz w:val="24"/>
          <w:szCs w:val="24"/>
        </w:rPr>
        <w:t>1.获奖</w:t>
      </w:r>
      <w:r w:rsidRPr="00691C13">
        <w:rPr>
          <w:rFonts w:ascii="宋体" w:eastAsia="宋体" w:hAnsi="宋体" w:cs="宋体" w:hint="eastAsia"/>
          <w:spacing w:val="8"/>
          <w:kern w:val="0"/>
          <w:sz w:val="24"/>
          <w:szCs w:val="24"/>
        </w:rPr>
        <w:t>：“黑土地肥沃耕层构建关键技术创新及技术集成与应用”2017年获得黑龙江省科技进步一等奖。</w:t>
      </w:r>
    </w:p>
    <w:p w:rsidR="00B869E5" w:rsidRPr="00691C13" w:rsidRDefault="00B869E5" w:rsidP="00691C13">
      <w:pPr>
        <w:widowControl/>
        <w:shd w:val="clear" w:color="auto" w:fill="FFFFFF"/>
        <w:spacing w:line="360" w:lineRule="auto"/>
        <w:rPr>
          <w:rFonts w:ascii="宋体" w:eastAsia="宋体" w:hAnsi="宋体" w:cs="宋体"/>
          <w:spacing w:val="8"/>
          <w:kern w:val="0"/>
          <w:sz w:val="24"/>
          <w:szCs w:val="24"/>
        </w:rPr>
      </w:pPr>
      <w:r w:rsidRPr="00691C13">
        <w:rPr>
          <w:rFonts w:ascii="宋体" w:eastAsia="宋体" w:hAnsi="宋体" w:cs="宋体" w:hint="eastAsia"/>
          <w:b/>
          <w:bCs/>
          <w:spacing w:val="8"/>
          <w:kern w:val="0"/>
          <w:sz w:val="24"/>
          <w:szCs w:val="24"/>
        </w:rPr>
        <w:t>2.获奖</w:t>
      </w:r>
      <w:r w:rsidRPr="00691C13">
        <w:rPr>
          <w:rFonts w:ascii="宋体" w:eastAsia="宋体" w:hAnsi="宋体" w:cs="宋体" w:hint="eastAsia"/>
          <w:spacing w:val="8"/>
          <w:kern w:val="0"/>
          <w:sz w:val="24"/>
          <w:szCs w:val="24"/>
        </w:rPr>
        <w:t>：“黑土区耕地土壤快速培肥关键技术创新与应用”2020年获得黑龙江省科技进步一等奖。</w:t>
      </w:r>
    </w:p>
    <w:p w:rsidR="00B869E5" w:rsidRPr="00691C13" w:rsidRDefault="00B869E5" w:rsidP="00691C13">
      <w:pPr>
        <w:widowControl/>
        <w:shd w:val="clear" w:color="auto" w:fill="FFFFFF"/>
        <w:spacing w:line="360" w:lineRule="auto"/>
        <w:rPr>
          <w:rFonts w:ascii="宋体" w:eastAsia="宋体" w:hAnsi="宋体" w:cs="宋体"/>
          <w:spacing w:val="8"/>
          <w:kern w:val="0"/>
          <w:sz w:val="24"/>
          <w:szCs w:val="24"/>
        </w:rPr>
      </w:pPr>
      <w:r w:rsidRPr="00691C13">
        <w:rPr>
          <w:rFonts w:ascii="宋体" w:eastAsia="宋体" w:hAnsi="宋体" w:cs="宋体" w:hint="eastAsia"/>
          <w:b/>
          <w:bCs/>
          <w:spacing w:val="8"/>
          <w:kern w:val="0"/>
          <w:sz w:val="24"/>
          <w:szCs w:val="24"/>
        </w:rPr>
        <w:t>3.获奖</w:t>
      </w:r>
      <w:r w:rsidRPr="00691C13">
        <w:rPr>
          <w:rFonts w:ascii="宋体" w:eastAsia="宋体" w:hAnsi="宋体" w:cs="宋体" w:hint="eastAsia"/>
          <w:spacing w:val="8"/>
          <w:kern w:val="0"/>
          <w:sz w:val="24"/>
          <w:szCs w:val="24"/>
        </w:rPr>
        <w:t>：“黑龙江省黑土地保护利用关键技术创新与推广应用”2022年获得全国农牧渔业丰收奖一等奖。</w:t>
      </w:r>
    </w:p>
    <w:p w:rsidR="00B869E5" w:rsidRPr="00691C13" w:rsidRDefault="00B869E5" w:rsidP="00691C13">
      <w:pPr>
        <w:widowControl/>
        <w:shd w:val="clear" w:color="auto" w:fill="FFFFFF"/>
        <w:spacing w:line="360" w:lineRule="auto"/>
        <w:rPr>
          <w:rFonts w:ascii="宋体" w:eastAsia="宋体" w:hAnsi="宋体" w:cs="宋体"/>
          <w:spacing w:val="8"/>
          <w:kern w:val="0"/>
          <w:sz w:val="24"/>
          <w:szCs w:val="24"/>
        </w:rPr>
      </w:pPr>
      <w:r w:rsidRPr="00691C13">
        <w:rPr>
          <w:rFonts w:ascii="宋体" w:eastAsia="宋体" w:hAnsi="宋体" w:cs="宋体" w:hint="eastAsia"/>
          <w:b/>
          <w:bCs/>
          <w:spacing w:val="8"/>
          <w:kern w:val="0"/>
          <w:sz w:val="24"/>
          <w:szCs w:val="24"/>
        </w:rPr>
        <w:t>4.行业标准</w:t>
      </w:r>
      <w:r w:rsidRPr="00691C13">
        <w:rPr>
          <w:rFonts w:ascii="宋体" w:eastAsia="宋体" w:hAnsi="宋体" w:cs="宋体" w:hint="eastAsia"/>
          <w:spacing w:val="8"/>
          <w:kern w:val="0"/>
          <w:sz w:val="24"/>
          <w:szCs w:val="24"/>
        </w:rPr>
        <w:t>：《东北黑土区旱地肥沃耕层构建技术规程》，NY/T3694-2020，2020年8月26日。</w:t>
      </w:r>
    </w:p>
    <w:p w:rsidR="00B869E5" w:rsidRPr="00691C13" w:rsidRDefault="00B869E5" w:rsidP="00691C13">
      <w:pPr>
        <w:widowControl/>
        <w:spacing w:line="360" w:lineRule="auto"/>
        <w:jc w:val="left"/>
        <w:rPr>
          <w:rFonts w:ascii="宋体" w:eastAsia="宋体" w:hAnsi="宋体" w:cs="宋体"/>
          <w:kern w:val="0"/>
          <w:sz w:val="24"/>
          <w:szCs w:val="24"/>
        </w:rPr>
      </w:pPr>
      <w:r w:rsidRPr="00691C13">
        <w:rPr>
          <w:rFonts w:ascii="宋体" w:eastAsia="宋体" w:hAnsi="宋体" w:cs="宋体"/>
          <w:b/>
          <w:bCs/>
          <w:spacing w:val="8"/>
          <w:kern w:val="0"/>
          <w:sz w:val="24"/>
          <w:szCs w:val="24"/>
        </w:rPr>
        <w:t>5.地方标准</w:t>
      </w:r>
      <w:r w:rsidRPr="00691C13">
        <w:rPr>
          <w:rFonts w:ascii="宋体" w:eastAsia="宋体" w:hAnsi="宋体" w:cs="宋体"/>
          <w:spacing w:val="8"/>
          <w:kern w:val="0"/>
          <w:sz w:val="24"/>
          <w:szCs w:val="24"/>
        </w:rPr>
        <w:t>：《耕地肥沃耕层构建技术》，DB/T 1986-2017, 2017年9月7日。</w:t>
      </w:r>
      <w:r w:rsidRPr="00691C13">
        <w:rPr>
          <w:rFonts w:ascii="宋体" w:eastAsia="宋体" w:hAnsi="宋体" w:cs="宋体"/>
          <w:spacing w:val="8"/>
          <w:kern w:val="0"/>
          <w:sz w:val="24"/>
          <w:szCs w:val="24"/>
        </w:rPr>
        <w:br/>
      </w:r>
      <w:r w:rsidRPr="00691C13">
        <w:rPr>
          <w:rFonts w:ascii="宋体" w:eastAsia="宋体" w:hAnsi="宋体" w:cs="宋体"/>
          <w:b/>
          <w:bCs/>
          <w:spacing w:val="8"/>
          <w:kern w:val="0"/>
          <w:sz w:val="24"/>
          <w:szCs w:val="24"/>
        </w:rPr>
        <w:t>二、技术要点</w:t>
      </w:r>
      <w:r w:rsidRPr="00691C13">
        <w:rPr>
          <w:rFonts w:ascii="宋体" w:eastAsia="宋体" w:hAnsi="宋体" w:cs="宋体"/>
          <w:kern w:val="0"/>
          <w:sz w:val="24"/>
          <w:szCs w:val="24"/>
        </w:rPr>
        <w:br/>
      </w:r>
      <w:r w:rsidRPr="00691C13">
        <w:rPr>
          <w:rFonts w:ascii="宋体" w:eastAsia="宋体" w:hAnsi="宋体" w:cs="宋体"/>
          <w:b/>
          <w:bCs/>
          <w:kern w:val="0"/>
          <w:sz w:val="24"/>
          <w:szCs w:val="24"/>
        </w:rPr>
        <w:t>（一）玉米收获</w:t>
      </w:r>
      <w:r w:rsidRPr="00691C13">
        <w:rPr>
          <w:rFonts w:ascii="宋体" w:eastAsia="宋体" w:hAnsi="宋体" w:cs="宋体"/>
          <w:kern w:val="0"/>
          <w:sz w:val="24"/>
          <w:szCs w:val="24"/>
        </w:rPr>
        <w:t>：玉米进入完熟期，适时采用带有秸秆粉碎装置的联合机械收获，将秸秆自然抛撒在田块上，玉米留茬15厘米以下。</w:t>
      </w:r>
      <w:r w:rsidRPr="00691C13">
        <w:rPr>
          <w:rFonts w:ascii="宋体" w:eastAsia="宋体" w:hAnsi="宋体" w:cs="宋体"/>
          <w:b/>
          <w:bCs/>
          <w:spacing w:val="8"/>
          <w:kern w:val="0"/>
          <w:sz w:val="24"/>
          <w:szCs w:val="24"/>
        </w:rPr>
        <w:t>（二）秸秆处理</w:t>
      </w:r>
      <w:r w:rsidRPr="00691C13">
        <w:rPr>
          <w:rFonts w:ascii="宋体" w:eastAsia="宋体" w:hAnsi="宋体" w:cs="宋体"/>
          <w:spacing w:val="8"/>
          <w:kern w:val="0"/>
          <w:sz w:val="24"/>
          <w:szCs w:val="24"/>
        </w:rPr>
        <w:t>：利用秸秆粉碎机对秸秆进行二次破碎（图1），使长度&lt;10厘米秸秆较为均匀地分布在田块上。</w:t>
      </w:r>
    </w:p>
    <w:p w:rsidR="00B869E5" w:rsidRPr="00691C13" w:rsidRDefault="00B869E5" w:rsidP="00691C13">
      <w:pPr>
        <w:widowControl/>
        <w:shd w:val="clear" w:color="auto" w:fill="FFFFFF"/>
        <w:spacing w:after="360" w:line="360" w:lineRule="auto"/>
        <w:jc w:val="center"/>
        <w:rPr>
          <w:rFonts w:ascii="宋体" w:eastAsia="宋体" w:hAnsi="宋体" w:cs="宋体"/>
          <w:spacing w:val="8"/>
          <w:kern w:val="0"/>
          <w:sz w:val="24"/>
          <w:szCs w:val="24"/>
        </w:rPr>
      </w:pPr>
      <w:r w:rsidRPr="00691C13">
        <w:rPr>
          <w:rFonts w:ascii="宋体" w:eastAsia="宋体" w:hAnsi="宋体" w:cs="宋体"/>
          <w:noProof/>
          <w:spacing w:val="8"/>
          <w:kern w:val="0"/>
          <w:sz w:val="24"/>
          <w:szCs w:val="24"/>
        </w:rPr>
        <w:lastRenderedPageBreak/>
        <w:drawing>
          <wp:inline distT="0" distB="0" distL="0" distR="0" wp14:anchorId="6A8CF193" wp14:editId="1428B7E5">
            <wp:extent cx="4858385" cy="3029585"/>
            <wp:effectExtent l="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8385" cy="3029585"/>
                    </a:xfrm>
                    <a:prstGeom prst="rect">
                      <a:avLst/>
                    </a:prstGeom>
                    <a:noFill/>
                    <a:ln>
                      <a:noFill/>
                    </a:ln>
                  </pic:spPr>
                </pic:pic>
              </a:graphicData>
            </a:graphic>
          </wp:inline>
        </w:drawing>
      </w:r>
    </w:p>
    <w:p w:rsidR="00B869E5" w:rsidRPr="00691C13" w:rsidRDefault="00B869E5" w:rsidP="00691C13">
      <w:pPr>
        <w:widowControl/>
        <w:shd w:val="clear" w:color="auto" w:fill="FFFFFF"/>
        <w:spacing w:line="360" w:lineRule="auto"/>
        <w:jc w:val="left"/>
        <w:rPr>
          <w:rFonts w:ascii="宋体" w:eastAsia="宋体" w:hAnsi="宋体" w:cs="宋体"/>
          <w:spacing w:val="8"/>
          <w:kern w:val="0"/>
          <w:sz w:val="24"/>
          <w:szCs w:val="24"/>
        </w:rPr>
      </w:pPr>
      <w:r w:rsidRPr="00691C13">
        <w:rPr>
          <w:rFonts w:ascii="宋体" w:eastAsia="宋体" w:hAnsi="宋体" w:cs="宋体" w:hint="eastAsia"/>
          <w:spacing w:val="8"/>
          <w:kern w:val="0"/>
          <w:sz w:val="24"/>
          <w:szCs w:val="24"/>
        </w:rPr>
        <w:t> </w:t>
      </w:r>
      <w:r w:rsidRPr="00691C13">
        <w:rPr>
          <w:rFonts w:ascii="宋体" w:eastAsia="宋体" w:hAnsi="宋体" w:cs="宋体" w:hint="eastAsia"/>
          <w:b/>
          <w:bCs/>
          <w:spacing w:val="8"/>
          <w:kern w:val="0"/>
          <w:sz w:val="24"/>
          <w:szCs w:val="24"/>
        </w:rPr>
        <w:t>图1-黑土地肥沃耕层构建技术-玉米秸秆粉碎</w:t>
      </w:r>
    </w:p>
    <w:p w:rsidR="00B869E5" w:rsidRPr="00691C13" w:rsidRDefault="00B869E5" w:rsidP="00691C13">
      <w:pPr>
        <w:widowControl/>
        <w:spacing w:line="360" w:lineRule="auto"/>
        <w:jc w:val="left"/>
        <w:rPr>
          <w:rFonts w:ascii="宋体" w:eastAsia="宋体" w:hAnsi="宋体" w:cs="宋体"/>
          <w:kern w:val="0"/>
          <w:sz w:val="24"/>
          <w:szCs w:val="24"/>
        </w:rPr>
      </w:pPr>
      <w:r w:rsidRPr="00691C13">
        <w:rPr>
          <w:rFonts w:ascii="宋体" w:eastAsia="宋体" w:hAnsi="宋体" w:cs="宋体"/>
          <w:b/>
          <w:bCs/>
          <w:kern w:val="0"/>
          <w:sz w:val="24"/>
          <w:szCs w:val="24"/>
        </w:rPr>
        <w:t>（三）有机肥抛撒</w:t>
      </w:r>
      <w:r w:rsidRPr="00691C13">
        <w:rPr>
          <w:rFonts w:ascii="宋体" w:eastAsia="宋体" w:hAnsi="宋体" w:cs="宋体"/>
          <w:kern w:val="0"/>
          <w:sz w:val="24"/>
          <w:szCs w:val="24"/>
        </w:rPr>
        <w:t>：秋季收获后利用有机肥抛撒机（图2），将有机肥均匀抛撒在田面上，有机肥施用量为22.5 m3/hm2以上。</w:t>
      </w:r>
    </w:p>
    <w:p w:rsidR="00B869E5" w:rsidRPr="00691C13" w:rsidRDefault="00B869E5" w:rsidP="00691C13">
      <w:pPr>
        <w:widowControl/>
        <w:shd w:val="clear" w:color="auto" w:fill="FFFFFF"/>
        <w:spacing w:after="360" w:line="360" w:lineRule="auto"/>
        <w:jc w:val="center"/>
        <w:rPr>
          <w:rFonts w:ascii="宋体" w:eastAsia="宋体" w:hAnsi="宋体" w:cs="宋体"/>
          <w:spacing w:val="8"/>
          <w:kern w:val="0"/>
          <w:sz w:val="24"/>
          <w:szCs w:val="24"/>
        </w:rPr>
      </w:pPr>
      <w:r w:rsidRPr="00691C13">
        <w:rPr>
          <w:rFonts w:ascii="宋体" w:eastAsia="宋体" w:hAnsi="宋体" w:cs="宋体"/>
          <w:noProof/>
          <w:spacing w:val="8"/>
          <w:kern w:val="0"/>
          <w:sz w:val="24"/>
          <w:szCs w:val="24"/>
        </w:rPr>
        <w:drawing>
          <wp:inline distT="0" distB="0" distL="0" distR="0" wp14:anchorId="3C1C8266" wp14:editId="50D3433F">
            <wp:extent cx="4701540" cy="2599690"/>
            <wp:effectExtent l="0" t="0" r="381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1540" cy="2599690"/>
                    </a:xfrm>
                    <a:prstGeom prst="rect">
                      <a:avLst/>
                    </a:prstGeom>
                    <a:noFill/>
                    <a:ln>
                      <a:noFill/>
                    </a:ln>
                  </pic:spPr>
                </pic:pic>
              </a:graphicData>
            </a:graphic>
          </wp:inline>
        </w:drawing>
      </w:r>
    </w:p>
    <w:p w:rsidR="00B869E5" w:rsidRPr="00691C13" w:rsidRDefault="00B869E5" w:rsidP="00691C13">
      <w:pPr>
        <w:widowControl/>
        <w:spacing w:line="360" w:lineRule="auto"/>
        <w:jc w:val="left"/>
        <w:rPr>
          <w:rFonts w:ascii="宋体" w:eastAsia="宋体" w:hAnsi="宋体" w:cs="宋体"/>
          <w:kern w:val="0"/>
          <w:sz w:val="24"/>
          <w:szCs w:val="24"/>
        </w:rPr>
      </w:pPr>
      <w:r w:rsidRPr="00691C13">
        <w:rPr>
          <w:rFonts w:ascii="宋体" w:eastAsia="宋体" w:hAnsi="宋体" w:cs="宋体"/>
          <w:b/>
          <w:bCs/>
          <w:spacing w:val="8"/>
          <w:kern w:val="0"/>
          <w:sz w:val="24"/>
          <w:szCs w:val="24"/>
        </w:rPr>
        <w:t>图2-黑土地肥沃耕层构建技术-有机肥抛撒（四）构建肥沃耕层</w:t>
      </w:r>
      <w:r w:rsidRPr="00691C13">
        <w:rPr>
          <w:rFonts w:ascii="宋体" w:eastAsia="宋体" w:hAnsi="宋体" w:cs="宋体"/>
          <w:spacing w:val="8"/>
          <w:kern w:val="0"/>
          <w:sz w:val="24"/>
          <w:szCs w:val="24"/>
        </w:rPr>
        <w:t>：利用螺旋式犁壁犁在平铺秸秆或秸秆和有机肥的田块上进行土层翻转作业，土层翻转60-120°，作业深度为32.5±2.5厘米（图3）；然后利用圆盘耙对地块进行秸秆深混和碎土平整作业。</w:t>
      </w:r>
    </w:p>
    <w:p w:rsidR="00B869E5" w:rsidRPr="00691C13" w:rsidRDefault="00B869E5" w:rsidP="00691C13">
      <w:pPr>
        <w:widowControl/>
        <w:shd w:val="clear" w:color="auto" w:fill="FFFFFF"/>
        <w:spacing w:after="360" w:line="360" w:lineRule="auto"/>
        <w:jc w:val="center"/>
        <w:rPr>
          <w:rFonts w:ascii="宋体" w:eastAsia="宋体" w:hAnsi="宋体" w:cs="宋体"/>
          <w:spacing w:val="8"/>
          <w:kern w:val="0"/>
          <w:sz w:val="24"/>
          <w:szCs w:val="24"/>
        </w:rPr>
      </w:pPr>
      <w:r w:rsidRPr="00691C13">
        <w:rPr>
          <w:rFonts w:ascii="宋体" w:eastAsia="宋体" w:hAnsi="宋体" w:cs="宋体"/>
          <w:noProof/>
          <w:spacing w:val="8"/>
          <w:kern w:val="0"/>
          <w:sz w:val="24"/>
          <w:szCs w:val="24"/>
        </w:rPr>
        <w:lastRenderedPageBreak/>
        <w:drawing>
          <wp:inline distT="0" distB="0" distL="0" distR="0" wp14:anchorId="2CC34F68" wp14:editId="20B5E465">
            <wp:extent cx="4742815" cy="2545080"/>
            <wp:effectExtent l="0" t="0" r="635" b="762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2815" cy="2545080"/>
                    </a:xfrm>
                    <a:prstGeom prst="rect">
                      <a:avLst/>
                    </a:prstGeom>
                    <a:noFill/>
                    <a:ln>
                      <a:noFill/>
                    </a:ln>
                  </pic:spPr>
                </pic:pic>
              </a:graphicData>
            </a:graphic>
          </wp:inline>
        </w:drawing>
      </w:r>
    </w:p>
    <w:p w:rsidR="00B869E5" w:rsidRPr="00691C13" w:rsidRDefault="00B869E5" w:rsidP="00691C13">
      <w:pPr>
        <w:widowControl/>
        <w:spacing w:line="360" w:lineRule="auto"/>
        <w:jc w:val="left"/>
        <w:rPr>
          <w:rFonts w:ascii="宋体" w:eastAsia="宋体" w:hAnsi="宋体" w:cs="宋体"/>
          <w:kern w:val="0"/>
          <w:sz w:val="24"/>
          <w:szCs w:val="24"/>
        </w:rPr>
      </w:pPr>
      <w:r w:rsidRPr="00691C13">
        <w:rPr>
          <w:rFonts w:ascii="宋体" w:eastAsia="宋体" w:hAnsi="宋体" w:cs="宋体"/>
          <w:b/>
          <w:bCs/>
          <w:spacing w:val="8"/>
          <w:kern w:val="0"/>
          <w:sz w:val="24"/>
          <w:szCs w:val="24"/>
        </w:rPr>
        <w:t>图3-黑土地肥沃耕层构建技术-秸秆深混还田</w:t>
      </w:r>
      <w:r w:rsidRPr="00691C13">
        <w:rPr>
          <w:rFonts w:ascii="宋体" w:eastAsia="宋体" w:hAnsi="宋体" w:cs="宋体"/>
          <w:b/>
          <w:bCs/>
          <w:kern w:val="0"/>
          <w:sz w:val="24"/>
          <w:szCs w:val="24"/>
        </w:rPr>
        <w:t>（五）整地</w:t>
      </w:r>
      <w:r w:rsidRPr="00691C13">
        <w:rPr>
          <w:rFonts w:ascii="宋体" w:eastAsia="宋体" w:hAnsi="宋体" w:cs="宋体"/>
          <w:kern w:val="0"/>
          <w:sz w:val="24"/>
          <w:szCs w:val="24"/>
        </w:rPr>
        <w:t>：使用联合整地机械进行起垄或平作作业、镇压，使土壤达到待播种状态。</w:t>
      </w:r>
    </w:p>
    <w:p w:rsidR="00C75250" w:rsidRDefault="00B869E5" w:rsidP="00C75250">
      <w:pPr>
        <w:widowControl/>
        <w:shd w:val="clear" w:color="auto" w:fill="FFFFFF"/>
        <w:spacing w:line="360" w:lineRule="auto"/>
        <w:ind w:left="514" w:hangingChars="200" w:hanging="514"/>
        <w:rPr>
          <w:rFonts w:ascii="宋体" w:eastAsia="宋体" w:hAnsi="宋体" w:cs="宋体"/>
          <w:kern w:val="0"/>
          <w:sz w:val="24"/>
          <w:szCs w:val="24"/>
        </w:rPr>
      </w:pPr>
      <w:r w:rsidRPr="00691C13">
        <w:rPr>
          <w:rFonts w:ascii="宋体" w:eastAsia="宋体" w:hAnsi="宋体" w:cs="宋体" w:hint="eastAsia"/>
          <w:b/>
          <w:bCs/>
          <w:spacing w:val="8"/>
          <w:kern w:val="0"/>
          <w:sz w:val="24"/>
          <w:szCs w:val="24"/>
        </w:rPr>
        <w:t>三、适宜区域</w:t>
      </w:r>
    </w:p>
    <w:p w:rsidR="00B869E5" w:rsidRPr="00C75250" w:rsidRDefault="00B869E5" w:rsidP="00C75250">
      <w:pPr>
        <w:widowControl/>
        <w:shd w:val="clear" w:color="auto" w:fill="FFFFFF"/>
        <w:spacing w:line="360" w:lineRule="auto"/>
        <w:ind w:leftChars="200" w:left="420" w:firstLineChars="200" w:firstLine="480"/>
        <w:jc w:val="left"/>
        <w:rPr>
          <w:rFonts w:ascii="宋体" w:eastAsia="宋体" w:hAnsi="宋体" w:cs="宋体"/>
          <w:kern w:val="0"/>
          <w:sz w:val="24"/>
          <w:szCs w:val="24"/>
        </w:rPr>
      </w:pPr>
      <w:r w:rsidRPr="00691C13">
        <w:rPr>
          <w:rFonts w:ascii="宋体" w:eastAsia="宋体" w:hAnsi="宋体" w:cs="宋体"/>
          <w:kern w:val="0"/>
          <w:sz w:val="24"/>
          <w:szCs w:val="24"/>
        </w:rPr>
        <w:t>东北黑土区黑土、黑钙土、草甸土、暗棕壤、白浆土、棕壤及其他具有相似性质的土壤类型。</w:t>
      </w:r>
    </w:p>
    <w:p w:rsidR="00B869E5" w:rsidRPr="00691C13" w:rsidRDefault="00B869E5" w:rsidP="00691C13">
      <w:pPr>
        <w:widowControl/>
        <w:shd w:val="clear" w:color="auto" w:fill="FFFFFF"/>
        <w:spacing w:line="360" w:lineRule="auto"/>
        <w:rPr>
          <w:rFonts w:ascii="宋体" w:eastAsia="宋体" w:hAnsi="宋体" w:cs="宋体"/>
          <w:spacing w:val="8"/>
          <w:kern w:val="0"/>
          <w:sz w:val="24"/>
          <w:szCs w:val="24"/>
        </w:rPr>
      </w:pPr>
      <w:r w:rsidRPr="00691C13">
        <w:rPr>
          <w:rFonts w:ascii="宋体" w:eastAsia="宋体" w:hAnsi="宋体" w:cs="宋体" w:hint="eastAsia"/>
          <w:b/>
          <w:bCs/>
          <w:spacing w:val="8"/>
          <w:kern w:val="0"/>
          <w:sz w:val="24"/>
          <w:szCs w:val="24"/>
        </w:rPr>
        <w:t>四、注意事项</w:t>
      </w:r>
    </w:p>
    <w:p w:rsidR="00B869E5" w:rsidRPr="00691C13" w:rsidRDefault="00B869E5" w:rsidP="00691C13">
      <w:pPr>
        <w:widowControl/>
        <w:spacing w:line="360" w:lineRule="auto"/>
        <w:jc w:val="left"/>
        <w:rPr>
          <w:rFonts w:ascii="宋体" w:eastAsia="宋体" w:hAnsi="宋体" w:cs="宋体"/>
          <w:kern w:val="0"/>
          <w:sz w:val="24"/>
          <w:szCs w:val="24"/>
        </w:rPr>
      </w:pPr>
      <w:r w:rsidRPr="00691C13">
        <w:rPr>
          <w:rFonts w:ascii="宋体" w:eastAsia="宋体" w:hAnsi="宋体" w:cs="宋体"/>
          <w:kern w:val="0"/>
          <w:sz w:val="24"/>
          <w:szCs w:val="24"/>
        </w:rPr>
        <w:t>（一）黑土层≥30 cm的旱地土壤，宜采用玉米秸秆全量一次性深混还田技术，以达到扩容耕层，构建肥沃耕层的目的。</w:t>
      </w:r>
    </w:p>
    <w:p w:rsidR="00B869E5" w:rsidRPr="00691C13" w:rsidRDefault="00B869E5" w:rsidP="00691C13">
      <w:pPr>
        <w:widowControl/>
        <w:shd w:val="clear" w:color="auto" w:fill="FFFFFF"/>
        <w:spacing w:line="360" w:lineRule="auto"/>
        <w:rPr>
          <w:rFonts w:ascii="宋体" w:eastAsia="宋体" w:hAnsi="宋体" w:cs="宋体"/>
          <w:spacing w:val="8"/>
          <w:kern w:val="0"/>
          <w:sz w:val="24"/>
          <w:szCs w:val="24"/>
        </w:rPr>
      </w:pPr>
      <w:r w:rsidRPr="00691C13">
        <w:rPr>
          <w:rFonts w:ascii="宋体" w:eastAsia="宋体" w:hAnsi="宋体" w:cs="宋体" w:hint="eastAsia"/>
          <w:spacing w:val="8"/>
          <w:kern w:val="0"/>
          <w:sz w:val="24"/>
          <w:szCs w:val="24"/>
        </w:rPr>
        <w:t>（二）黑土层&lt;30 cm的旱地土壤，肥力较低，物理性质较差的耕作土壤，宜采用秸秆配施有机肥深混还田构建肥沃耕层技术和有机肥深混还田构建肥沃耕层技术，以补充因熟土层和新土层混合后导致的土壤肥力下降。</w:t>
      </w:r>
    </w:p>
    <w:p w:rsidR="00B869E5" w:rsidRPr="00691C13" w:rsidRDefault="00B869E5" w:rsidP="00691C13">
      <w:pPr>
        <w:widowControl/>
        <w:spacing w:line="360" w:lineRule="auto"/>
        <w:jc w:val="left"/>
        <w:rPr>
          <w:rFonts w:ascii="宋体" w:eastAsia="宋体" w:hAnsi="宋体" w:cs="宋体"/>
          <w:kern w:val="0"/>
          <w:sz w:val="24"/>
          <w:szCs w:val="24"/>
        </w:rPr>
      </w:pPr>
      <w:r w:rsidRPr="00691C13">
        <w:rPr>
          <w:rFonts w:ascii="宋体" w:eastAsia="宋体" w:hAnsi="宋体" w:cs="宋体"/>
          <w:spacing w:val="8"/>
          <w:kern w:val="0"/>
          <w:sz w:val="24"/>
          <w:szCs w:val="24"/>
        </w:rPr>
        <w:t>（三）白浆土，在采用秸秆配施有机肥深混还田构建肥沃耕层技术的同时，应适当施用石灰调节土壤酸度，适当增施磷肥，以达到一次性改造白浆土白浆层的目的。（四）位于缓坡区的旱地肥沃耕层构建应同时采取水土保持措施。</w:t>
      </w:r>
    </w:p>
    <w:p w:rsidR="00B869E5" w:rsidRPr="00691C13" w:rsidRDefault="00B869E5" w:rsidP="00691C13">
      <w:pPr>
        <w:widowControl/>
        <w:shd w:val="clear" w:color="auto" w:fill="FFFFFF"/>
        <w:spacing w:line="360" w:lineRule="auto"/>
        <w:rPr>
          <w:rFonts w:ascii="宋体" w:eastAsia="宋体" w:hAnsi="宋体" w:cs="宋体"/>
          <w:spacing w:val="8"/>
          <w:kern w:val="0"/>
          <w:sz w:val="24"/>
          <w:szCs w:val="24"/>
        </w:rPr>
      </w:pPr>
      <w:r w:rsidRPr="00691C13">
        <w:rPr>
          <w:rFonts w:ascii="宋体" w:eastAsia="宋体" w:hAnsi="宋体" w:cs="宋体" w:hint="eastAsia"/>
          <w:spacing w:val="8"/>
          <w:kern w:val="0"/>
          <w:sz w:val="24"/>
          <w:szCs w:val="24"/>
        </w:rPr>
        <w:t>（五）肥沃耕层构建机械作业时间宜在秋季作物收获后，土壤封冻前，土壤含水量为20%左右实施。</w:t>
      </w:r>
    </w:p>
    <w:p w:rsidR="00B869E5" w:rsidRPr="00691C13" w:rsidRDefault="00B869E5" w:rsidP="00C75250">
      <w:pPr>
        <w:widowControl/>
        <w:spacing w:line="360" w:lineRule="auto"/>
        <w:jc w:val="left"/>
        <w:rPr>
          <w:rFonts w:ascii="宋体" w:eastAsia="宋体" w:hAnsi="宋体" w:cs="宋体"/>
          <w:kern w:val="0"/>
          <w:sz w:val="24"/>
          <w:szCs w:val="24"/>
        </w:rPr>
      </w:pPr>
      <w:r w:rsidRPr="00691C13">
        <w:rPr>
          <w:rFonts w:ascii="宋体" w:eastAsia="宋体" w:hAnsi="宋体" w:cs="宋体"/>
          <w:b/>
          <w:bCs/>
          <w:spacing w:val="8"/>
          <w:kern w:val="0"/>
          <w:sz w:val="24"/>
          <w:szCs w:val="24"/>
        </w:rPr>
        <w:t>五、技术依托单位</w:t>
      </w:r>
      <w:r w:rsidRPr="00691C13">
        <w:rPr>
          <w:rFonts w:ascii="宋体" w:eastAsia="宋体" w:hAnsi="宋体" w:cs="宋体"/>
          <w:kern w:val="0"/>
          <w:sz w:val="24"/>
          <w:szCs w:val="24"/>
        </w:rPr>
        <w:br/>
      </w:r>
      <w:r w:rsidRPr="00691C13">
        <w:rPr>
          <w:rFonts w:ascii="宋体" w:eastAsia="宋体" w:hAnsi="宋体" w:cs="宋体"/>
          <w:b/>
          <w:bCs/>
          <w:kern w:val="0"/>
          <w:sz w:val="24"/>
          <w:szCs w:val="24"/>
        </w:rPr>
        <w:t>（一）中国科学院东北地理与农业生态研究所</w:t>
      </w:r>
      <w:r w:rsidRPr="00691C13">
        <w:rPr>
          <w:rFonts w:ascii="宋体" w:eastAsia="宋体" w:hAnsi="宋体" w:cs="宋体"/>
          <w:spacing w:val="8"/>
          <w:kern w:val="0"/>
          <w:sz w:val="24"/>
          <w:szCs w:val="24"/>
        </w:rPr>
        <w:t>联系地址：黑龙江省哈尔滨市哈平路138号</w:t>
      </w:r>
    </w:p>
    <w:p w:rsidR="00B869E5" w:rsidRPr="00691C13" w:rsidRDefault="00B869E5" w:rsidP="00C75250">
      <w:pPr>
        <w:widowControl/>
        <w:shd w:val="clear" w:color="auto" w:fill="FFFFFF"/>
        <w:spacing w:line="360" w:lineRule="auto"/>
        <w:jc w:val="left"/>
        <w:rPr>
          <w:rFonts w:ascii="宋体" w:eastAsia="宋体" w:hAnsi="宋体" w:cs="宋体"/>
          <w:spacing w:val="8"/>
          <w:kern w:val="0"/>
          <w:sz w:val="24"/>
          <w:szCs w:val="24"/>
        </w:rPr>
      </w:pPr>
      <w:r w:rsidRPr="00691C13">
        <w:rPr>
          <w:rFonts w:ascii="宋体" w:eastAsia="宋体" w:hAnsi="宋体" w:cs="宋体" w:hint="eastAsia"/>
          <w:spacing w:val="8"/>
          <w:kern w:val="0"/>
          <w:sz w:val="24"/>
          <w:szCs w:val="24"/>
        </w:rPr>
        <w:lastRenderedPageBreak/>
        <w:t>联 系 人：邹文秀，韩晓增，陆欣春，陈  旭，严  君</w:t>
      </w:r>
    </w:p>
    <w:p w:rsidR="00C75250" w:rsidRDefault="00B869E5" w:rsidP="00C75250">
      <w:pPr>
        <w:spacing w:line="360" w:lineRule="auto"/>
        <w:jc w:val="left"/>
        <w:rPr>
          <w:rFonts w:ascii="宋体" w:eastAsia="宋体" w:hAnsi="宋体" w:cs="宋体"/>
          <w:kern w:val="0"/>
          <w:sz w:val="24"/>
          <w:szCs w:val="24"/>
        </w:rPr>
      </w:pPr>
      <w:r w:rsidRPr="00691C13">
        <w:rPr>
          <w:rFonts w:ascii="宋体" w:eastAsia="宋体" w:hAnsi="宋体" w:cs="宋体"/>
          <w:spacing w:val="8"/>
          <w:kern w:val="0"/>
          <w:sz w:val="24"/>
          <w:szCs w:val="24"/>
        </w:rPr>
        <w:t>联系电话</w:t>
      </w:r>
      <w:r w:rsidRPr="00691C13">
        <w:rPr>
          <w:rFonts w:ascii="宋体" w:eastAsia="宋体" w:hAnsi="宋体" w:cs="宋体"/>
          <w:kern w:val="0"/>
          <w:sz w:val="24"/>
          <w:szCs w:val="24"/>
        </w:rPr>
        <w:t>：0451-86602940，13804533516电子邮箱：</w:t>
      </w:r>
      <w:hyperlink r:id="rId9" w:history="1">
        <w:r w:rsidR="00C75250" w:rsidRPr="00633D0E">
          <w:rPr>
            <w:rStyle w:val="a7"/>
            <w:rFonts w:ascii="宋体" w:eastAsia="宋体" w:hAnsi="宋体" w:cs="宋体"/>
            <w:kern w:val="0"/>
            <w:sz w:val="24"/>
            <w:szCs w:val="24"/>
          </w:rPr>
          <w:t>xzhan@iga.cn</w:t>
        </w:r>
      </w:hyperlink>
    </w:p>
    <w:p w:rsidR="00895480" w:rsidRPr="00691C13" w:rsidRDefault="00B869E5" w:rsidP="00C75250">
      <w:pPr>
        <w:spacing w:line="360" w:lineRule="auto"/>
        <w:jc w:val="left"/>
        <w:rPr>
          <w:rFonts w:ascii="宋体" w:eastAsia="宋体" w:hAnsi="宋体"/>
          <w:sz w:val="24"/>
          <w:szCs w:val="24"/>
        </w:rPr>
      </w:pPr>
      <w:r w:rsidRPr="00691C13">
        <w:rPr>
          <w:rFonts w:ascii="宋体" w:eastAsia="宋体" w:hAnsi="宋体" w:cs="宋体"/>
          <w:b/>
          <w:bCs/>
          <w:spacing w:val="8"/>
          <w:kern w:val="0"/>
          <w:sz w:val="24"/>
          <w:szCs w:val="24"/>
        </w:rPr>
        <w:t>（二）黑龙江省农业环境与耕地保护站</w:t>
      </w:r>
      <w:r w:rsidRPr="00691C13">
        <w:rPr>
          <w:rFonts w:ascii="宋体" w:eastAsia="宋体" w:hAnsi="宋体" w:cs="宋体"/>
          <w:kern w:val="0"/>
          <w:sz w:val="24"/>
          <w:szCs w:val="24"/>
        </w:rPr>
        <w:t>联系地址：黑龙江省哈尔滨市珠江路21号</w:t>
      </w:r>
      <w:r w:rsidRPr="00691C13">
        <w:rPr>
          <w:rFonts w:ascii="宋体" w:eastAsia="宋体" w:hAnsi="宋体" w:cs="宋体"/>
          <w:spacing w:val="8"/>
          <w:kern w:val="0"/>
          <w:sz w:val="24"/>
          <w:szCs w:val="24"/>
        </w:rPr>
        <w:t>联 系 人：马云桥，王云龙，赵  雷联系电话</w:t>
      </w:r>
      <w:r w:rsidRPr="00691C13">
        <w:rPr>
          <w:rFonts w:ascii="宋体" w:eastAsia="宋体" w:hAnsi="宋体" w:cs="宋体"/>
          <w:kern w:val="0"/>
          <w:sz w:val="24"/>
          <w:szCs w:val="24"/>
        </w:rPr>
        <w:t>：</w:t>
      </w:r>
      <w:r w:rsidRPr="00691C13">
        <w:rPr>
          <w:rFonts w:ascii="宋体" w:eastAsia="宋体" w:hAnsi="宋体" w:cs="宋体"/>
          <w:spacing w:val="8"/>
          <w:kern w:val="0"/>
          <w:sz w:val="24"/>
          <w:szCs w:val="24"/>
        </w:rPr>
        <w:t>0451-82310527,13796679996电子邮箱：82310527@163.com</w:t>
      </w:r>
    </w:p>
    <w:p w:rsidR="00691C13" w:rsidRPr="00691C13" w:rsidRDefault="00691C13" w:rsidP="00C75250">
      <w:pPr>
        <w:spacing w:line="360" w:lineRule="auto"/>
        <w:jc w:val="left"/>
        <w:rPr>
          <w:rFonts w:ascii="宋体" w:eastAsia="宋体" w:hAnsi="宋体"/>
          <w:sz w:val="24"/>
          <w:szCs w:val="24"/>
        </w:rPr>
      </w:pPr>
    </w:p>
    <w:sectPr w:rsidR="00691C13" w:rsidRPr="00691C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DB0" w:rsidRDefault="00611DB0" w:rsidP="00B869E5">
      <w:r>
        <w:separator/>
      </w:r>
    </w:p>
  </w:endnote>
  <w:endnote w:type="continuationSeparator" w:id="0">
    <w:p w:rsidR="00611DB0" w:rsidRDefault="00611DB0" w:rsidP="00B8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DB0" w:rsidRDefault="00611DB0" w:rsidP="00B869E5">
      <w:r>
        <w:separator/>
      </w:r>
    </w:p>
  </w:footnote>
  <w:footnote w:type="continuationSeparator" w:id="0">
    <w:p w:rsidR="00611DB0" w:rsidRDefault="00611DB0" w:rsidP="00B86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2A"/>
    <w:rsid w:val="00294319"/>
    <w:rsid w:val="00611DB0"/>
    <w:rsid w:val="00691C13"/>
    <w:rsid w:val="00895480"/>
    <w:rsid w:val="008E2F2A"/>
    <w:rsid w:val="00A26A22"/>
    <w:rsid w:val="00B869E5"/>
    <w:rsid w:val="00C75250"/>
    <w:rsid w:val="00FD2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9C866"/>
  <w15:chartTrackingRefBased/>
  <w15:docId w15:val="{F2228DF9-7BAB-4641-AEE0-775EB561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9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69E5"/>
    <w:rPr>
      <w:sz w:val="18"/>
      <w:szCs w:val="18"/>
    </w:rPr>
  </w:style>
  <w:style w:type="paragraph" w:styleId="a5">
    <w:name w:val="footer"/>
    <w:basedOn w:val="a"/>
    <w:link w:val="a6"/>
    <w:uiPriority w:val="99"/>
    <w:unhideWhenUsed/>
    <w:rsid w:val="00B869E5"/>
    <w:pPr>
      <w:tabs>
        <w:tab w:val="center" w:pos="4153"/>
        <w:tab w:val="right" w:pos="8306"/>
      </w:tabs>
      <w:snapToGrid w:val="0"/>
      <w:jc w:val="left"/>
    </w:pPr>
    <w:rPr>
      <w:sz w:val="18"/>
      <w:szCs w:val="18"/>
    </w:rPr>
  </w:style>
  <w:style w:type="character" w:customStyle="1" w:styleId="a6">
    <w:name w:val="页脚 字符"/>
    <w:basedOn w:val="a0"/>
    <w:link w:val="a5"/>
    <w:uiPriority w:val="99"/>
    <w:rsid w:val="00B869E5"/>
    <w:rPr>
      <w:sz w:val="18"/>
      <w:szCs w:val="18"/>
    </w:rPr>
  </w:style>
  <w:style w:type="character" w:styleId="a7">
    <w:name w:val="Hyperlink"/>
    <w:basedOn w:val="a0"/>
    <w:uiPriority w:val="99"/>
    <w:unhideWhenUsed/>
    <w:rsid w:val="00C752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20429">
      <w:bodyDiv w:val="1"/>
      <w:marLeft w:val="0"/>
      <w:marRight w:val="0"/>
      <w:marTop w:val="0"/>
      <w:marBottom w:val="0"/>
      <w:divBdr>
        <w:top w:val="none" w:sz="0" w:space="0" w:color="auto"/>
        <w:left w:val="none" w:sz="0" w:space="0" w:color="auto"/>
        <w:bottom w:val="none" w:sz="0" w:space="0" w:color="auto"/>
        <w:right w:val="none" w:sz="0" w:space="0" w:color="auto"/>
      </w:divBdr>
    </w:div>
    <w:div w:id="149278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xzhan@iga.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2023-05-09T02:37:00Z</dcterms:created>
  <dcterms:modified xsi:type="dcterms:W3CDTF">2023-05-09T03:03:00Z</dcterms:modified>
</cp:coreProperties>
</file>